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4"/>
        <w:gridCol w:w="9000"/>
        <w:gridCol w:w="335"/>
      </w:tblGrid>
      <w:tr w:rsidR="00C511AA" w:rsidRPr="00776DAF">
        <w:trPr>
          <w:jc w:val="center"/>
        </w:trPr>
        <w:tc>
          <w:tcPr>
            <w:tcW w:w="304" w:type="dxa"/>
          </w:tcPr>
          <w:p w:rsidR="00C511AA" w:rsidRPr="00776DAF" w:rsidRDefault="00C511AA" w:rsidP="00FB00F2">
            <w:pPr>
              <w:tabs>
                <w:tab w:val="center" w:pos="1798"/>
              </w:tabs>
              <w:ind w:hanging="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0" w:type="dxa"/>
          </w:tcPr>
          <w:p w:rsidR="00C511AA" w:rsidRPr="000D1579" w:rsidRDefault="00C511AA" w:rsidP="000D1579">
            <w:pPr>
              <w:pStyle w:val="Title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0D157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.5pt;height:25.5pt">
                  <v:imagedata r:id="rId7" o:title=""/>
                </v:shape>
              </w:pict>
            </w:r>
          </w:p>
          <w:p w:rsidR="00C511AA" w:rsidRPr="000D1579" w:rsidRDefault="00C511AA" w:rsidP="000D1579">
            <w:pPr>
              <w:pStyle w:val="Heading3"/>
              <w:spacing w:before="0"/>
              <w:jc w:val="center"/>
              <w:rPr>
                <w:sz w:val="20"/>
                <w:szCs w:val="20"/>
              </w:rPr>
            </w:pPr>
            <w:r w:rsidRPr="000D1579">
              <w:rPr>
                <w:sz w:val="20"/>
                <w:szCs w:val="20"/>
              </w:rPr>
              <w:t>ΕΛΛΗΝΙΚΗ ΔΗΜΟΚΡΑΤΙΑ</w:t>
            </w:r>
          </w:p>
          <w:p w:rsidR="00C511AA" w:rsidRPr="000D1579" w:rsidRDefault="00C511AA" w:rsidP="000D1579">
            <w:pPr>
              <w:pStyle w:val="Heading3"/>
              <w:spacing w:before="0"/>
              <w:jc w:val="center"/>
              <w:rPr>
                <w:sz w:val="20"/>
                <w:szCs w:val="20"/>
              </w:rPr>
            </w:pPr>
            <w:r w:rsidRPr="000D1579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 xml:space="preserve">ΠΟΛΙΤΙΣΜΟΥ, </w:t>
            </w:r>
            <w:r w:rsidRPr="000D1579">
              <w:rPr>
                <w:sz w:val="20"/>
                <w:szCs w:val="20"/>
              </w:rPr>
              <w:t>ΠΑΙΔΕΙΑΣ</w:t>
            </w:r>
            <w:r>
              <w:rPr>
                <w:sz w:val="20"/>
                <w:szCs w:val="20"/>
              </w:rPr>
              <w:t xml:space="preserve"> ΚΑΙ </w:t>
            </w:r>
            <w:r w:rsidRPr="000D1579">
              <w:rPr>
                <w:sz w:val="20"/>
                <w:szCs w:val="20"/>
              </w:rPr>
              <w:t>ΘΡΗΣΚΕΥΜΑΤΩΝ</w:t>
            </w:r>
          </w:p>
          <w:p w:rsidR="00C511AA" w:rsidRPr="000D1579" w:rsidRDefault="00C511AA" w:rsidP="000D1579">
            <w:pPr>
              <w:pStyle w:val="Heading3"/>
              <w:spacing w:before="0"/>
              <w:jc w:val="center"/>
              <w:rPr>
                <w:sz w:val="20"/>
                <w:szCs w:val="20"/>
              </w:rPr>
            </w:pPr>
            <w:r w:rsidRPr="000D1579">
              <w:rPr>
                <w:sz w:val="20"/>
                <w:szCs w:val="20"/>
              </w:rPr>
              <w:t>ΓΕΝΙΚΗ ΓΡΑΜΜΑΤΕΙΑ ΔΙΑ ΒΙΟΥ ΜΑΘΗΣΗΣ</w:t>
            </w:r>
          </w:p>
          <w:p w:rsidR="00C511AA" w:rsidRPr="00E3249F" w:rsidRDefault="00C511AA" w:rsidP="000D1579">
            <w:pPr>
              <w:pStyle w:val="Heading3"/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49F">
              <w:rPr>
                <w:sz w:val="20"/>
                <w:szCs w:val="20"/>
              </w:rPr>
              <w:t>ΙΔΡΥΜΑ ΝΕΟΛΑΙΑΣ ΚΑΙ ΔΙΑ ΒΙΟΥ ΜΑΘΗΣΗΣ</w:t>
            </w:r>
          </w:p>
        </w:tc>
        <w:tc>
          <w:tcPr>
            <w:tcW w:w="335" w:type="dxa"/>
          </w:tcPr>
          <w:p w:rsidR="00C511AA" w:rsidRPr="00776DAF" w:rsidRDefault="00C511AA" w:rsidP="00FB00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11AA" w:rsidRPr="000D1579" w:rsidRDefault="00C511AA" w:rsidP="00CB69BD">
      <w:pPr>
        <w:pStyle w:val="BodyText"/>
        <w:spacing w:line="240" w:lineRule="auto"/>
        <w:ind w:left="2160" w:right="-795" w:firstLine="720"/>
        <w:rPr>
          <w:rFonts w:ascii="Tahoma" w:hAnsi="Tahoma" w:cs="Tahoma"/>
          <w:b/>
          <w:bCs/>
          <w:sz w:val="24"/>
          <w:szCs w:val="24"/>
        </w:rPr>
      </w:pPr>
    </w:p>
    <w:p w:rsidR="00C511AA" w:rsidRPr="00CB69BD" w:rsidRDefault="00C511AA" w:rsidP="00CB69BD">
      <w:pPr>
        <w:pStyle w:val="BodyText"/>
        <w:spacing w:line="240" w:lineRule="auto"/>
        <w:ind w:left="2160" w:right="-795" w:firstLine="720"/>
        <w:rPr>
          <w:rFonts w:ascii="Tahoma" w:hAnsi="Tahoma" w:cs="Tahoma"/>
          <w:b/>
          <w:bCs/>
          <w:sz w:val="24"/>
          <w:szCs w:val="24"/>
        </w:rPr>
      </w:pPr>
      <w:r w:rsidRPr="00CB69BD">
        <w:rPr>
          <w:rFonts w:ascii="Tahoma" w:hAnsi="Tahoma" w:cs="Tahoma"/>
          <w:b/>
          <w:bCs/>
          <w:sz w:val="24"/>
          <w:szCs w:val="24"/>
        </w:rPr>
        <w:t xml:space="preserve">      ΔΕΛΤΙΟ ΤΥΠΟΥ</w:t>
      </w:r>
    </w:p>
    <w:p w:rsidR="00C511AA" w:rsidRPr="00CB69BD" w:rsidRDefault="00C511AA" w:rsidP="00CB69BD">
      <w:pPr>
        <w:pStyle w:val="BodyText"/>
        <w:spacing w:line="240" w:lineRule="auto"/>
        <w:ind w:left="-720" w:right="-795"/>
        <w:rPr>
          <w:b/>
          <w:bCs/>
          <w:sz w:val="28"/>
          <w:szCs w:val="28"/>
        </w:rPr>
      </w:pPr>
      <w:r w:rsidRPr="00CB69BD">
        <w:rPr>
          <w:b/>
          <w:bCs/>
          <w:sz w:val="28"/>
          <w:szCs w:val="28"/>
        </w:rPr>
        <w:t xml:space="preserve"> </w:t>
      </w:r>
    </w:p>
    <w:p w:rsidR="00C511AA" w:rsidRPr="006B2C1F" w:rsidRDefault="00C511AA" w:rsidP="00CB69BD">
      <w:pPr>
        <w:pStyle w:val="BodyText"/>
        <w:spacing w:line="240" w:lineRule="auto"/>
        <w:ind w:left="-720" w:right="-7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ΣΧΟΛΗ ΓΟΝΕΩΝ στο Nομό    ΚΑΒΑΛΑΣ</w:t>
      </w:r>
    </w:p>
    <w:p w:rsidR="00C511AA" w:rsidRPr="00776DAF" w:rsidRDefault="00C511AA">
      <w:pPr>
        <w:pStyle w:val="BodyText"/>
        <w:spacing w:line="240" w:lineRule="auto"/>
        <w:ind w:left="-720" w:right="-795"/>
        <w:rPr>
          <w:rFonts w:ascii="Tahoma" w:hAnsi="Tahoma" w:cs="Tahoma"/>
          <w:b/>
          <w:bCs/>
        </w:rPr>
      </w:pPr>
    </w:p>
    <w:p w:rsidR="00C511AA" w:rsidRPr="009122FB" w:rsidRDefault="00C511AA">
      <w:pPr>
        <w:pStyle w:val="BodyText"/>
        <w:spacing w:line="240" w:lineRule="auto"/>
        <w:ind w:left="-720" w:right="-795"/>
        <w:rPr>
          <w:rFonts w:ascii="Tahoma" w:hAnsi="Tahoma" w:cs="Tahoma"/>
        </w:rPr>
      </w:pPr>
      <w:r w:rsidRPr="00776DAF">
        <w:rPr>
          <w:rFonts w:ascii="Tahoma" w:hAnsi="Tahoma" w:cs="Tahoma"/>
        </w:rPr>
        <w:t xml:space="preserve">Ενημερώνουμε όλους τους/τις ενδιαφερόμενους/ες </w:t>
      </w:r>
      <w:r w:rsidRPr="00E9441C">
        <w:rPr>
          <w:rFonts w:ascii="Tahoma" w:hAnsi="Tahoma" w:cs="Tahoma"/>
        </w:rPr>
        <w:t xml:space="preserve">ότι </w:t>
      </w:r>
      <w:r>
        <w:rPr>
          <w:rFonts w:ascii="Tahoma" w:hAnsi="Tahoma" w:cs="Tahoma"/>
        </w:rPr>
        <w:t xml:space="preserve">η Γενική Γραμματεία Δια Βίου Μάθησης δια </w:t>
      </w:r>
      <w:r w:rsidRPr="00E9441C">
        <w:rPr>
          <w:rFonts w:ascii="Tahoma" w:hAnsi="Tahoma" w:cs="Tahoma"/>
        </w:rPr>
        <w:t>το</w:t>
      </w:r>
      <w:r>
        <w:rPr>
          <w:rFonts w:ascii="Tahoma" w:hAnsi="Tahoma" w:cs="Tahoma"/>
        </w:rPr>
        <w:t>υ</w:t>
      </w:r>
      <w:r w:rsidRPr="00E944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Ιδρύματος</w:t>
      </w:r>
      <w:r w:rsidRPr="00E9441C">
        <w:rPr>
          <w:rFonts w:ascii="Tahoma" w:hAnsi="Tahoma" w:cs="Tahoma"/>
        </w:rPr>
        <w:t xml:space="preserve"> Νεολαίας και Διά Βίου Μάθησης του Υπουργείου </w:t>
      </w:r>
      <w:r>
        <w:rPr>
          <w:rFonts w:ascii="Tahoma" w:hAnsi="Tahoma" w:cs="Tahoma"/>
        </w:rPr>
        <w:t xml:space="preserve">Πολιτισμού, </w:t>
      </w:r>
      <w:r w:rsidRPr="00E9441C">
        <w:rPr>
          <w:rFonts w:ascii="Tahoma" w:hAnsi="Tahoma" w:cs="Tahoma"/>
        </w:rPr>
        <w:t>Παιδείας</w:t>
      </w:r>
      <w:r>
        <w:rPr>
          <w:rFonts w:ascii="Tahoma" w:hAnsi="Tahoma" w:cs="Tahoma"/>
        </w:rPr>
        <w:t xml:space="preserve"> και Θρησκευμάτων </w:t>
      </w:r>
      <w:r w:rsidRPr="00E9441C">
        <w:rPr>
          <w:rFonts w:ascii="Tahoma" w:hAnsi="Tahoma" w:cs="Tahoma"/>
        </w:rPr>
        <w:t>θέτει σε λειτουργία σε όλους τους νομούς της χώρας Σχολές Γονέων. Στο πλαί</w:t>
      </w:r>
      <w:r>
        <w:rPr>
          <w:rFonts w:ascii="Tahoma" w:hAnsi="Tahoma" w:cs="Tahoma"/>
        </w:rPr>
        <w:t xml:space="preserve">σιο των Σχολών Γονέων, αναπτύσσεται ένα νέο  εκπαιδευτικό πρόγραμμα με τίτλο </w:t>
      </w:r>
      <w:r w:rsidRPr="006B2C1F">
        <w:rPr>
          <w:rFonts w:ascii="Tahoma" w:hAnsi="Tahoma" w:cs="Tahoma"/>
          <w:b/>
          <w:bCs/>
          <w:sz w:val="22"/>
          <w:szCs w:val="22"/>
          <w:lang w:val="en-US"/>
        </w:rPr>
        <w:t>A</w:t>
      </w:r>
      <w:r>
        <w:rPr>
          <w:rFonts w:ascii="Tahoma" w:hAnsi="Tahoma" w:cs="Tahoma"/>
          <w:b/>
          <w:bCs/>
          <w:sz w:val="22"/>
          <w:szCs w:val="22"/>
        </w:rPr>
        <w:t>θλητισμός και Δ</w:t>
      </w:r>
      <w:r w:rsidRPr="006B2C1F">
        <w:rPr>
          <w:rFonts w:ascii="Tahoma" w:hAnsi="Tahoma" w:cs="Tahoma"/>
          <w:b/>
          <w:bCs/>
          <w:sz w:val="22"/>
          <w:szCs w:val="22"/>
        </w:rPr>
        <w:t>ιατροφή, διάρκειας 25 ωρών</w:t>
      </w:r>
      <w:r w:rsidRPr="00E9441C">
        <w:rPr>
          <w:rFonts w:ascii="Tahoma" w:hAnsi="Tahoma" w:cs="Tahoma"/>
        </w:rPr>
        <w:t xml:space="preserve">. </w:t>
      </w:r>
    </w:p>
    <w:p w:rsidR="00C511AA" w:rsidRPr="00776DAF" w:rsidRDefault="00C511AA">
      <w:pPr>
        <w:pStyle w:val="BodyText"/>
        <w:spacing w:line="240" w:lineRule="auto"/>
        <w:ind w:left="-720" w:right="-795"/>
        <w:rPr>
          <w:rFonts w:ascii="Tahoma" w:hAnsi="Tahoma" w:cs="Tahoma"/>
        </w:rPr>
      </w:pPr>
    </w:p>
    <w:p w:rsidR="00C511AA" w:rsidRPr="00776DAF" w:rsidRDefault="00C511AA">
      <w:pPr>
        <w:pStyle w:val="BodyText"/>
        <w:spacing w:line="240" w:lineRule="auto"/>
        <w:ind w:left="-720" w:right="-795"/>
        <w:rPr>
          <w:rFonts w:ascii="Tahoma" w:hAnsi="Tahoma" w:cs="Tahoma"/>
        </w:rPr>
      </w:pPr>
      <w:r w:rsidRPr="00776DAF">
        <w:rPr>
          <w:rFonts w:ascii="Tahoma" w:hAnsi="Tahoma" w:cs="Tahoma"/>
        </w:rPr>
        <w:t xml:space="preserve">Το εν λόγω έργο εντάσσεται στο Ειδική Υπηρεσία Διαχείρισης Ε.Π (Επιχειρησιακό Πρόγραμμα Εκπαίδευση και Δια Βίου Μάθηση) του </w:t>
      </w:r>
      <w:r w:rsidRPr="00E9441C">
        <w:rPr>
          <w:rFonts w:ascii="Tahoma" w:hAnsi="Tahoma" w:cs="Tahoma"/>
        </w:rPr>
        <w:t>Υπουργείου</w:t>
      </w:r>
      <w:r w:rsidRPr="00AA4A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Πολιτισμού, </w:t>
      </w:r>
      <w:r w:rsidRPr="00E9441C">
        <w:rPr>
          <w:rFonts w:ascii="Tahoma" w:hAnsi="Tahoma" w:cs="Tahoma"/>
        </w:rPr>
        <w:t>Παιδείας</w:t>
      </w:r>
      <w:r>
        <w:rPr>
          <w:rFonts w:ascii="Tahoma" w:hAnsi="Tahoma" w:cs="Tahoma"/>
        </w:rPr>
        <w:t xml:space="preserve"> και Θρησκευμάτων με τίτλο Πράξεων «Σχολές Γονέων ΑΠ7, ΑΠ8 και ΑΠ9» </w:t>
      </w:r>
      <w:r w:rsidRPr="00776DAF">
        <w:rPr>
          <w:rFonts w:ascii="Tahoma" w:hAnsi="Tahoma" w:cs="Tahoma"/>
        </w:rPr>
        <w:t>και συγχρηματοδοτείται από το Ε.Κ.Τ. (Ευρωπαϊκό Κοινωνικό Ταμείο) και το Ελληνικό Δημόσιο.</w:t>
      </w:r>
    </w:p>
    <w:p w:rsidR="00C511AA" w:rsidRPr="00776DAF" w:rsidRDefault="00C511AA">
      <w:pPr>
        <w:pStyle w:val="BodyText"/>
        <w:spacing w:line="240" w:lineRule="auto"/>
        <w:ind w:left="-720" w:right="-795"/>
        <w:rPr>
          <w:rFonts w:ascii="Tahoma" w:hAnsi="Tahoma" w:cs="Tahoma"/>
        </w:rPr>
      </w:pPr>
    </w:p>
    <w:p w:rsidR="00C511AA" w:rsidRDefault="00C511AA" w:rsidP="006B2C1F">
      <w:pPr>
        <w:pStyle w:val="BodyText"/>
        <w:spacing w:line="240" w:lineRule="auto"/>
        <w:ind w:left="-720" w:right="-795"/>
        <w:rPr>
          <w:rFonts w:ascii="Tahoma" w:hAnsi="Tahoma" w:cs="Tahoma"/>
        </w:rPr>
      </w:pPr>
      <w:r w:rsidRPr="00776DAF">
        <w:rPr>
          <w:rFonts w:ascii="Tahoma" w:hAnsi="Tahoma" w:cs="Tahoma"/>
        </w:rPr>
        <w:t>Σκοπός του έργου των Σχολών Γονέων είναι η στήριξη των γονέων</w:t>
      </w:r>
      <w:r w:rsidRPr="00554580">
        <w:rPr>
          <w:rFonts w:ascii="Tahoma" w:hAnsi="Tahoma" w:cs="Tahoma"/>
        </w:rPr>
        <w:t>,</w:t>
      </w:r>
      <w:r w:rsidRPr="00776DAF">
        <w:rPr>
          <w:rFonts w:ascii="Tahoma" w:hAnsi="Tahoma" w:cs="Tahoma"/>
        </w:rPr>
        <w:t xml:space="preserve"> ώστε να μπορούν να ανταποκριθούν με επιτυχία στο σύνθετο και δύσκολο ρόλο τους όπως αυτός διαμορφώνεται στις σύγχρονε</w:t>
      </w:r>
      <w:r>
        <w:rPr>
          <w:rFonts w:ascii="Tahoma" w:hAnsi="Tahoma" w:cs="Tahoma"/>
        </w:rPr>
        <w:t>ς κοινωνικοοικονομικές συνθήκες και η καταπολέμηση της παχυσαρκίας.</w:t>
      </w:r>
      <w:r w:rsidRPr="00776DAF">
        <w:rPr>
          <w:rFonts w:ascii="Tahoma" w:hAnsi="Tahoma" w:cs="Tahoma"/>
        </w:rPr>
        <w:t xml:space="preserve"> Το έργο θα προσφέρει στους γονείς και στο οικογενειακό και σχολικό περιβάλλον γνώσεις και </w:t>
      </w:r>
      <w:r w:rsidRPr="006B2C1F">
        <w:rPr>
          <w:rFonts w:ascii="Tahoma" w:hAnsi="Tahoma" w:cs="Tahoma"/>
        </w:rPr>
        <w:t>ευκαιρίες για προβληματισμό. Αναλυτικότερα το έργο στοχεύει στο να ενημερωθούν οι γονείς σε θέματα υγείας</w:t>
      </w:r>
      <w:r w:rsidRPr="00776D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και διατροφής </w:t>
      </w:r>
      <w:r w:rsidRPr="00776DAF">
        <w:rPr>
          <w:rFonts w:ascii="Tahoma" w:hAnsi="Tahoma" w:cs="Tahoma"/>
        </w:rPr>
        <w:t xml:space="preserve">των ίδιων και των παιδιών </w:t>
      </w:r>
      <w:r>
        <w:rPr>
          <w:rFonts w:ascii="Tahoma" w:hAnsi="Tahoma" w:cs="Tahoma"/>
        </w:rPr>
        <w:t xml:space="preserve">τους και τη σημασία της άσκησης. </w:t>
      </w:r>
    </w:p>
    <w:p w:rsidR="00C511AA" w:rsidRPr="006B2C1F" w:rsidRDefault="00C511AA" w:rsidP="006B2C1F">
      <w:pPr>
        <w:pStyle w:val="BodyText"/>
        <w:spacing w:line="240" w:lineRule="auto"/>
        <w:ind w:left="-720" w:right="-795"/>
        <w:rPr>
          <w:rFonts w:ascii="Tahoma" w:hAnsi="Tahoma" w:cs="Tahoma"/>
        </w:rPr>
      </w:pPr>
    </w:p>
    <w:p w:rsidR="00C511AA" w:rsidRPr="00776DAF" w:rsidRDefault="00C511AA" w:rsidP="000B1DB2">
      <w:pPr>
        <w:pStyle w:val="BodyTextIndent2"/>
        <w:spacing w:line="240" w:lineRule="auto"/>
        <w:rPr>
          <w:rFonts w:ascii="Tahoma" w:hAnsi="Tahoma" w:cs="Tahoma"/>
          <w:sz w:val="20"/>
          <w:szCs w:val="20"/>
        </w:rPr>
      </w:pPr>
      <w:r w:rsidRPr="00776DAF">
        <w:rPr>
          <w:rFonts w:ascii="Tahoma" w:hAnsi="Tahoma" w:cs="Tahoma"/>
          <w:sz w:val="20"/>
          <w:szCs w:val="20"/>
        </w:rPr>
        <w:t>Η εκπαιδευτική διαδικασία έχει ως στόχο την ενεργό συμμετοχή των εκπαιδευομένων, σύμφωνα με τις αρχές εκπαίδευσης ενηλίκων (θεωρητικό μέρος, συζήτηση/ανταλλαγή α</w:t>
      </w:r>
      <w:r>
        <w:rPr>
          <w:rFonts w:ascii="Tahoma" w:hAnsi="Tahoma" w:cs="Tahoma"/>
          <w:sz w:val="20"/>
          <w:szCs w:val="20"/>
        </w:rPr>
        <w:t>πόψεων και βιωματικές ασκήσεις) και παρέχεται από εξειδικευμένους επιστήμονες.</w:t>
      </w:r>
    </w:p>
    <w:p w:rsidR="00C511AA" w:rsidRPr="00776DAF" w:rsidRDefault="00C511AA">
      <w:pPr>
        <w:pStyle w:val="Heading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:rsidR="00C511AA" w:rsidRPr="00776DAF" w:rsidRDefault="00C511AA" w:rsidP="009B650E">
      <w:pPr>
        <w:pStyle w:val="BodyTextIndent2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76DAF">
        <w:rPr>
          <w:rFonts w:ascii="Tahoma" w:hAnsi="Tahoma" w:cs="Tahoma"/>
          <w:b/>
          <w:bCs/>
          <w:sz w:val="20"/>
          <w:szCs w:val="20"/>
        </w:rPr>
        <w:t>Οι βασικές θεματικές ενότητες που αναπτύ</w:t>
      </w:r>
      <w:r>
        <w:rPr>
          <w:rFonts w:ascii="Tahoma" w:hAnsi="Tahoma" w:cs="Tahoma"/>
          <w:b/>
          <w:bCs/>
          <w:sz w:val="20"/>
          <w:szCs w:val="20"/>
        </w:rPr>
        <w:t>σσονται στο</w:t>
      </w:r>
      <w:r w:rsidRPr="00776DAF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παραπάνω πρόγραμμα</w:t>
      </w:r>
      <w:r w:rsidRPr="00776DAF">
        <w:rPr>
          <w:rFonts w:ascii="Tahoma" w:hAnsi="Tahoma" w:cs="Tahoma"/>
          <w:b/>
          <w:bCs/>
          <w:sz w:val="20"/>
          <w:szCs w:val="20"/>
        </w:rPr>
        <w:t xml:space="preserve"> είναι:</w:t>
      </w:r>
    </w:p>
    <w:p w:rsidR="00C511AA" w:rsidRPr="00C61ECA" w:rsidRDefault="00C511AA" w:rsidP="009C0A68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Υγεία και  ασφάλεια στο χώρο της οικίας, του σχολείου και χώρων παιδικής αναψυχής.</w:t>
      </w:r>
    </w:p>
    <w:p w:rsidR="00C511AA" w:rsidRPr="00C61ECA" w:rsidRDefault="00C511AA" w:rsidP="009C0A68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Θέματα διατροφής</w:t>
      </w:r>
    </w:p>
    <w:p w:rsidR="00C511AA" w:rsidRPr="00C61ECA" w:rsidRDefault="00C511AA" w:rsidP="009C0A68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Σημασία της σωματικής άσκησης</w:t>
      </w:r>
    </w:p>
    <w:p w:rsidR="00C511AA" w:rsidRPr="00C61ECA" w:rsidRDefault="00C511AA" w:rsidP="006B2C1F">
      <w:pPr>
        <w:numPr>
          <w:ilvl w:val="0"/>
          <w:numId w:val="24"/>
        </w:numPr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Υγεία και ασφάλεια στο χώρο εργασίας</w:t>
      </w:r>
    </w:p>
    <w:p w:rsidR="00C511AA" w:rsidRPr="00C61ECA" w:rsidRDefault="00C511AA" w:rsidP="00A31C35">
      <w:pPr>
        <w:numPr>
          <w:ilvl w:val="0"/>
          <w:numId w:val="24"/>
        </w:numPr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Κατανάλωση και Διαφήμιση</w:t>
      </w:r>
    </w:p>
    <w:p w:rsidR="00C511AA" w:rsidRPr="00C61ECA" w:rsidRDefault="00C511AA" w:rsidP="00A31C35">
      <w:pPr>
        <w:numPr>
          <w:ilvl w:val="0"/>
          <w:numId w:val="24"/>
        </w:numPr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Αγωγή Υγείας</w:t>
      </w:r>
    </w:p>
    <w:p w:rsidR="00C511AA" w:rsidRPr="00C61ECA" w:rsidRDefault="00C511AA" w:rsidP="00A31C35">
      <w:pPr>
        <w:numPr>
          <w:ilvl w:val="0"/>
          <w:numId w:val="24"/>
        </w:numPr>
        <w:rPr>
          <w:rFonts w:ascii="Tahoma" w:hAnsi="Tahoma" w:cs="Tahoma"/>
          <w:b/>
          <w:bCs/>
          <w:sz w:val="20"/>
          <w:szCs w:val="20"/>
        </w:rPr>
      </w:pPr>
      <w:r w:rsidRPr="00C61ECA">
        <w:rPr>
          <w:rFonts w:ascii="Tahoma" w:hAnsi="Tahoma" w:cs="Tahoma"/>
          <w:b/>
          <w:bCs/>
          <w:sz w:val="20"/>
          <w:szCs w:val="20"/>
        </w:rPr>
        <w:t>Αθλητισμός και Διατροφή</w:t>
      </w:r>
    </w:p>
    <w:p w:rsidR="00C511AA" w:rsidRPr="00776DAF" w:rsidRDefault="00C511AA" w:rsidP="00A31C35">
      <w:pPr>
        <w:jc w:val="both"/>
        <w:rPr>
          <w:rFonts w:ascii="Tahoma" w:hAnsi="Tahoma" w:cs="Tahoma"/>
          <w:sz w:val="20"/>
          <w:szCs w:val="20"/>
        </w:rPr>
      </w:pPr>
    </w:p>
    <w:p w:rsidR="00C511AA" w:rsidRPr="00776DAF" w:rsidRDefault="00C511AA">
      <w:pPr>
        <w:pStyle w:val="BodyTextIndent2"/>
        <w:spacing w:line="240" w:lineRule="auto"/>
        <w:rPr>
          <w:rFonts w:ascii="Tahoma" w:hAnsi="Tahoma" w:cs="Tahoma"/>
          <w:sz w:val="20"/>
          <w:szCs w:val="20"/>
        </w:rPr>
      </w:pPr>
      <w:r w:rsidRPr="00776DAF">
        <w:rPr>
          <w:rFonts w:ascii="Tahoma" w:hAnsi="Tahoma" w:cs="Tahoma"/>
          <w:sz w:val="20"/>
          <w:szCs w:val="20"/>
        </w:rPr>
        <w:t>Το πρόγραμμα απευθύνεται σε γονείς παιδιών όλων των ηλικιών, κάθε εθνικής προέλευσης, ηλικίας και μόρφωσης, σε μελλοντικούς γονείς, γονείς ατόμων με ειδικές ανάγκες, εκπαιδευτικούς, ενήλικες τρίτης ηλικίας, ευάλωτες κοινωνικές ομάδες.</w:t>
      </w:r>
    </w:p>
    <w:p w:rsidR="00C511AA" w:rsidRPr="0000031E" w:rsidRDefault="00C511AA" w:rsidP="00956B27">
      <w:pPr>
        <w:pStyle w:val="BodyTextIndent3"/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776DAF">
        <w:rPr>
          <w:rFonts w:ascii="Tahoma" w:hAnsi="Tahoma" w:cs="Tahoma"/>
          <w:sz w:val="20"/>
          <w:szCs w:val="20"/>
        </w:rPr>
        <w:t>Για την ένταξη των ενδιαφερομένων στα τμήματα Σχολών Γονέων απαιτείται η συμπλήρωση σχετικής αίτησης. Τα τμήματα τίθεντ</w:t>
      </w:r>
      <w:r>
        <w:rPr>
          <w:rFonts w:ascii="Tahoma" w:hAnsi="Tahoma" w:cs="Tahoma"/>
          <w:sz w:val="20"/>
          <w:szCs w:val="20"/>
        </w:rPr>
        <w:t>αι σε λειτουργία με την εγγραφή</w:t>
      </w:r>
      <w:r w:rsidRPr="00776D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τουλάχιστον 20</w:t>
      </w:r>
      <w:r w:rsidRPr="00776D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ατόμων</w:t>
      </w:r>
      <w:r w:rsidRPr="00776DAF">
        <w:rPr>
          <w:rFonts w:ascii="Tahoma" w:hAnsi="Tahoma" w:cs="Tahoma"/>
          <w:sz w:val="20"/>
          <w:szCs w:val="20"/>
        </w:rPr>
        <w:t>.</w:t>
      </w:r>
    </w:p>
    <w:p w:rsidR="00C511AA" w:rsidRPr="00776DAF" w:rsidRDefault="00C511AA" w:rsidP="00F022B7">
      <w:pPr>
        <w:pStyle w:val="BodyTextIndent3"/>
        <w:spacing w:line="240" w:lineRule="auto"/>
        <w:ind w:firstLine="0"/>
      </w:pPr>
      <w:r w:rsidRPr="00F022B7">
        <w:rPr>
          <w:rFonts w:ascii="Tahoma" w:hAnsi="Tahoma" w:cs="Tahoma"/>
          <w:sz w:val="20"/>
          <w:szCs w:val="20"/>
        </w:rPr>
        <w:t xml:space="preserve">Για  πληροφορίες και εγγραφές απευθυνθείτε </w:t>
      </w:r>
      <w:r>
        <w:rPr>
          <w:rFonts w:ascii="Tahoma" w:hAnsi="Tahoma" w:cs="Tahoma"/>
          <w:sz w:val="20"/>
          <w:szCs w:val="20"/>
        </w:rPr>
        <w:t>στην Υπεύθυνη</w:t>
      </w:r>
      <w:r w:rsidRPr="00F022B7">
        <w:rPr>
          <w:rFonts w:ascii="Tahoma" w:hAnsi="Tahoma" w:cs="Tahoma"/>
          <w:sz w:val="20"/>
          <w:szCs w:val="20"/>
        </w:rPr>
        <w:t xml:space="preserve"> Σχολής Γονέων</w:t>
      </w:r>
      <w:r>
        <w:rPr>
          <w:rFonts w:ascii="Tahoma" w:hAnsi="Tahoma" w:cs="Tahoma"/>
          <w:sz w:val="20"/>
          <w:szCs w:val="20"/>
        </w:rPr>
        <w:t xml:space="preserve"> Ζημιλιάγκου Μαρία, Τηλ. 6937299530, </w:t>
      </w:r>
      <w:r>
        <w:rPr>
          <w:rFonts w:ascii="Tahoma" w:hAnsi="Tahoma" w:cs="Tahoma"/>
          <w:sz w:val="20"/>
          <w:szCs w:val="20"/>
          <w:lang w:val="en-US"/>
        </w:rPr>
        <w:t>Email</w:t>
      </w:r>
      <w:r>
        <w:rPr>
          <w:rFonts w:ascii="Tahoma" w:hAnsi="Tahoma" w:cs="Tahoma"/>
          <w:sz w:val="20"/>
          <w:szCs w:val="20"/>
        </w:rPr>
        <w:t>:</w:t>
      </w:r>
      <w:r w:rsidRPr="006B2C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mariapantelis</w:t>
      </w:r>
      <w:r w:rsidRPr="006B2C1F">
        <w:rPr>
          <w:rFonts w:ascii="Tahoma" w:hAnsi="Tahoma" w:cs="Tahoma"/>
          <w:sz w:val="20"/>
          <w:szCs w:val="20"/>
        </w:rPr>
        <w:t>@</w:t>
      </w:r>
      <w:r>
        <w:rPr>
          <w:rFonts w:ascii="Tahoma" w:hAnsi="Tahoma" w:cs="Tahoma"/>
          <w:sz w:val="20"/>
          <w:szCs w:val="20"/>
          <w:lang w:val="en-US"/>
        </w:rPr>
        <w:t>gmail</w:t>
      </w:r>
      <w:r w:rsidRPr="006B2C1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com</w:t>
      </w:r>
      <w:r w:rsidRPr="00F022B7">
        <w:rPr>
          <w:rFonts w:ascii="Tahoma" w:hAnsi="Tahoma" w:cs="Tahoma"/>
          <w:sz w:val="20"/>
          <w:szCs w:val="20"/>
        </w:rPr>
        <w:t xml:space="preserve">)  </w:t>
      </w:r>
    </w:p>
    <w:sectPr w:rsidR="00C511AA" w:rsidRPr="00776DAF" w:rsidSect="00C511AA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AA" w:rsidRDefault="00C511AA">
      <w:r>
        <w:separator/>
      </w:r>
    </w:p>
  </w:endnote>
  <w:endnote w:type="continuationSeparator" w:id="0">
    <w:p w:rsidR="00C511AA" w:rsidRDefault="00C5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loCochin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9" w:type="dxa"/>
      <w:tblInd w:w="-991" w:type="dxa"/>
      <w:tblLayout w:type="fixed"/>
      <w:tblLook w:val="0000"/>
    </w:tblPr>
    <w:tblGrid>
      <w:gridCol w:w="2613"/>
      <w:gridCol w:w="6480"/>
      <w:gridCol w:w="1398"/>
      <w:gridCol w:w="1398"/>
    </w:tblGrid>
    <w:tr w:rsidR="00C511AA">
      <w:trPr>
        <w:trHeight w:val="635"/>
      </w:trPr>
      <w:tc>
        <w:tcPr>
          <w:tcW w:w="2613" w:type="dxa"/>
          <w:vAlign w:val="center"/>
        </w:tcPr>
        <w:p w:rsidR="00C511AA" w:rsidRPr="006E073B" w:rsidRDefault="00C511AA" w:rsidP="002632CC">
          <w:pPr>
            <w:pStyle w:val="Header"/>
            <w:tabs>
              <w:tab w:val="center" w:pos="1798"/>
            </w:tabs>
          </w:pPr>
          <w:r>
            <w:t xml:space="preserve">      </w:t>
          </w:r>
        </w:p>
      </w:tc>
      <w:tc>
        <w:tcPr>
          <w:tcW w:w="6480" w:type="dxa"/>
          <w:vAlign w:val="center"/>
        </w:tcPr>
        <w:p w:rsidR="00C511AA" w:rsidRDefault="00C511AA" w:rsidP="002632CC">
          <w:pPr>
            <w:jc w:val="center"/>
            <w:rPr>
              <w:lang w:val="en-GB"/>
            </w:rPr>
          </w:pPr>
          <w:r w:rsidRPr="005A715A"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1.25pt;height:71.25pt">
                <v:imagedata r:id="rId1" o:title=""/>
              </v:shape>
            </w:pict>
          </w:r>
        </w:p>
      </w:tc>
      <w:tc>
        <w:tcPr>
          <w:tcW w:w="1398" w:type="dxa"/>
          <w:vAlign w:val="center"/>
        </w:tcPr>
        <w:p w:rsidR="00C511AA" w:rsidRDefault="00C511AA" w:rsidP="002632CC">
          <w:pPr>
            <w:jc w:val="right"/>
            <w:rPr>
              <w:lang w:val="en-GB"/>
            </w:rPr>
          </w:pPr>
        </w:p>
      </w:tc>
      <w:tc>
        <w:tcPr>
          <w:tcW w:w="1398" w:type="dxa"/>
          <w:vAlign w:val="center"/>
        </w:tcPr>
        <w:p w:rsidR="00C511AA" w:rsidRDefault="00C511AA" w:rsidP="002632CC">
          <w:pPr>
            <w:jc w:val="right"/>
            <w:rPr>
              <w:lang w:val="en-GB"/>
            </w:rPr>
          </w:pPr>
        </w:p>
      </w:tc>
    </w:tr>
  </w:tbl>
  <w:p w:rsidR="00C511AA" w:rsidRPr="00807C78" w:rsidRDefault="00C511AA" w:rsidP="000C0CCF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AA" w:rsidRDefault="00C511AA">
      <w:r>
        <w:separator/>
      </w:r>
    </w:p>
  </w:footnote>
  <w:footnote w:type="continuationSeparator" w:id="0">
    <w:p w:rsidR="00C511AA" w:rsidRDefault="00C51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CC"/>
    <w:multiLevelType w:val="hybridMultilevel"/>
    <w:tmpl w:val="A69AE9F0"/>
    <w:lvl w:ilvl="0" w:tplc="D566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1F7053"/>
    <w:multiLevelType w:val="hybridMultilevel"/>
    <w:tmpl w:val="FE2EB67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4190C"/>
    <w:multiLevelType w:val="hybridMultilevel"/>
    <w:tmpl w:val="15A268EC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3F83"/>
    <w:multiLevelType w:val="hybridMultilevel"/>
    <w:tmpl w:val="AA8E915C"/>
    <w:lvl w:ilvl="0" w:tplc="13784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B11AF"/>
    <w:multiLevelType w:val="hybridMultilevel"/>
    <w:tmpl w:val="3CB410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D4D08"/>
    <w:multiLevelType w:val="hybridMultilevel"/>
    <w:tmpl w:val="EE8C0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B5261"/>
    <w:multiLevelType w:val="hybridMultilevel"/>
    <w:tmpl w:val="451CD750"/>
    <w:lvl w:ilvl="0" w:tplc="137841AA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cs="Wingdings" w:hint="default"/>
        <w:sz w:val="20"/>
        <w:szCs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6634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322500D7"/>
    <w:multiLevelType w:val="hybridMultilevel"/>
    <w:tmpl w:val="A85A0B30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24910"/>
    <w:multiLevelType w:val="hybridMultilevel"/>
    <w:tmpl w:val="6D748E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21829"/>
    <w:multiLevelType w:val="hybridMultilevel"/>
    <w:tmpl w:val="1564F942"/>
    <w:lvl w:ilvl="0" w:tplc="D566620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>
    <w:nsid w:val="482D2C0C"/>
    <w:multiLevelType w:val="hybridMultilevel"/>
    <w:tmpl w:val="C9AE9BEA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48FC1E57"/>
    <w:multiLevelType w:val="hybridMultilevel"/>
    <w:tmpl w:val="6B784668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cs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055C2"/>
    <w:multiLevelType w:val="hybridMultilevel"/>
    <w:tmpl w:val="F3DE204A"/>
    <w:lvl w:ilvl="0" w:tplc="0408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14">
    <w:nsid w:val="4D324AF6"/>
    <w:multiLevelType w:val="hybridMultilevel"/>
    <w:tmpl w:val="CBE47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4807E51"/>
    <w:multiLevelType w:val="hybridMultilevel"/>
    <w:tmpl w:val="85C44258"/>
    <w:lvl w:ilvl="0" w:tplc="1562A37E">
      <w:start w:val="1"/>
      <w:numFmt w:val="bullet"/>
      <w:lvlText w:val=""/>
      <w:lvlJc w:val="left"/>
      <w:pPr>
        <w:tabs>
          <w:tab w:val="num" w:pos="-180"/>
        </w:tabs>
        <w:ind w:left="-217" w:hanging="32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6">
    <w:nsid w:val="5DFF4AF0"/>
    <w:multiLevelType w:val="hybridMultilevel"/>
    <w:tmpl w:val="C2D2A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7B13C74"/>
    <w:multiLevelType w:val="hybridMultilevel"/>
    <w:tmpl w:val="F984E7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D20245"/>
    <w:multiLevelType w:val="hybridMultilevel"/>
    <w:tmpl w:val="889C68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DC1181"/>
    <w:multiLevelType w:val="hybridMultilevel"/>
    <w:tmpl w:val="7970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FE5CA2"/>
    <w:multiLevelType w:val="hybridMultilevel"/>
    <w:tmpl w:val="0714C3D8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95210D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B020457"/>
    <w:multiLevelType w:val="hybridMultilevel"/>
    <w:tmpl w:val="6B9CAE9A"/>
    <w:lvl w:ilvl="0" w:tplc="B4605764">
      <w:start w:val="1"/>
      <w:numFmt w:val="bullet"/>
      <w:lvlText w:val=""/>
      <w:lvlJc w:val="left"/>
      <w:pPr>
        <w:tabs>
          <w:tab w:val="num" w:pos="-160"/>
        </w:tabs>
        <w:ind w:left="-16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C554C"/>
    <w:multiLevelType w:val="hybridMultilevel"/>
    <w:tmpl w:val="61F68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66FC4"/>
    <w:multiLevelType w:val="singleLevel"/>
    <w:tmpl w:val="F6ACEF56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num w:numId="1">
    <w:abstractNumId w:val="7"/>
    <w:lvlOverride w:ilv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7"/>
  </w:num>
  <w:num w:numId="14">
    <w:abstractNumId w:val="2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9"/>
  </w:num>
  <w:num w:numId="19">
    <w:abstractNumId w:val="18"/>
  </w:num>
  <w:num w:numId="20">
    <w:abstractNumId w:val="10"/>
  </w:num>
  <w:num w:numId="21">
    <w:abstractNumId w:val="0"/>
  </w:num>
  <w:num w:numId="22">
    <w:abstractNumId w:val="11"/>
  </w:num>
  <w:num w:numId="23">
    <w:abstractNumId w:val="20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F1"/>
    <w:rsid w:val="0000031E"/>
    <w:rsid w:val="000164DE"/>
    <w:rsid w:val="0003225A"/>
    <w:rsid w:val="00036ED4"/>
    <w:rsid w:val="00047778"/>
    <w:rsid w:val="00073CDA"/>
    <w:rsid w:val="000813E1"/>
    <w:rsid w:val="000B1DB2"/>
    <w:rsid w:val="000C0CCF"/>
    <w:rsid w:val="000C34A5"/>
    <w:rsid w:val="000D1579"/>
    <w:rsid w:val="000E70E1"/>
    <w:rsid w:val="000F296A"/>
    <w:rsid w:val="00143F06"/>
    <w:rsid w:val="00172A08"/>
    <w:rsid w:val="001B6407"/>
    <w:rsid w:val="001F1C58"/>
    <w:rsid w:val="00210B06"/>
    <w:rsid w:val="002242F1"/>
    <w:rsid w:val="002361D5"/>
    <w:rsid w:val="002517F6"/>
    <w:rsid w:val="002632CC"/>
    <w:rsid w:val="0026708C"/>
    <w:rsid w:val="00305D6C"/>
    <w:rsid w:val="0035414E"/>
    <w:rsid w:val="003A0275"/>
    <w:rsid w:val="003C2F8D"/>
    <w:rsid w:val="003D4138"/>
    <w:rsid w:val="004321F4"/>
    <w:rsid w:val="00433B57"/>
    <w:rsid w:val="004917EE"/>
    <w:rsid w:val="004E2C62"/>
    <w:rsid w:val="00554580"/>
    <w:rsid w:val="005A715A"/>
    <w:rsid w:val="005C21A8"/>
    <w:rsid w:val="006374DA"/>
    <w:rsid w:val="00646896"/>
    <w:rsid w:val="006B2C1F"/>
    <w:rsid w:val="006B4E9D"/>
    <w:rsid w:val="006E073B"/>
    <w:rsid w:val="0071707C"/>
    <w:rsid w:val="00762CDA"/>
    <w:rsid w:val="00776DAF"/>
    <w:rsid w:val="007E6297"/>
    <w:rsid w:val="0080652C"/>
    <w:rsid w:val="00807C78"/>
    <w:rsid w:val="008520E6"/>
    <w:rsid w:val="00907421"/>
    <w:rsid w:val="009122FB"/>
    <w:rsid w:val="00956B27"/>
    <w:rsid w:val="00970995"/>
    <w:rsid w:val="009B650E"/>
    <w:rsid w:val="009C0A68"/>
    <w:rsid w:val="009C4EBC"/>
    <w:rsid w:val="009D3850"/>
    <w:rsid w:val="009E1E25"/>
    <w:rsid w:val="00A175B6"/>
    <w:rsid w:val="00A31C35"/>
    <w:rsid w:val="00A57606"/>
    <w:rsid w:val="00A65B14"/>
    <w:rsid w:val="00A747C8"/>
    <w:rsid w:val="00AA4A0D"/>
    <w:rsid w:val="00B12ECD"/>
    <w:rsid w:val="00B67E75"/>
    <w:rsid w:val="00BF2788"/>
    <w:rsid w:val="00C34BCB"/>
    <w:rsid w:val="00C511AA"/>
    <w:rsid w:val="00C57858"/>
    <w:rsid w:val="00C61ECA"/>
    <w:rsid w:val="00C66F6B"/>
    <w:rsid w:val="00C734C5"/>
    <w:rsid w:val="00CB69BD"/>
    <w:rsid w:val="00D81B45"/>
    <w:rsid w:val="00D963B3"/>
    <w:rsid w:val="00DB44F9"/>
    <w:rsid w:val="00E3249F"/>
    <w:rsid w:val="00E652D3"/>
    <w:rsid w:val="00E9441C"/>
    <w:rsid w:val="00EF39CD"/>
    <w:rsid w:val="00F022B7"/>
    <w:rsid w:val="00F06718"/>
    <w:rsid w:val="00F27D82"/>
    <w:rsid w:val="00F47877"/>
    <w:rsid w:val="00F952AE"/>
    <w:rsid w:val="00FB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ind w:right="45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6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3"/>
      <w:jc w:val="both"/>
      <w:outlineLvl w:val="4"/>
    </w:pPr>
    <w:rPr>
      <w:rFonts w:eastAsia="Arial Unicode M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0CCF"/>
    <w:pPr>
      <w:keepNext/>
      <w:jc w:val="center"/>
      <w:outlineLvl w:val="5"/>
    </w:pPr>
    <w:rPr>
      <w:rFonts w:ascii="Tahoma" w:hAnsi="Tahoma" w:cs="Tahoma"/>
      <w:b/>
      <w:bCs/>
      <w:color w:val="00005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3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3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3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3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3C1"/>
    <w:rPr>
      <w:rFonts w:asciiTheme="minorHAnsi" w:eastAsiaTheme="minorEastAsia" w:hAnsiTheme="minorHAnsi" w:cstheme="min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3C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3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360" w:lineRule="auto"/>
      <w:jc w:val="both"/>
    </w:pPr>
    <w:rPr>
      <w:rFonts w:eastAsia="SloCochin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63C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3C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3C1"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line="360" w:lineRule="auto"/>
      <w:ind w:left="-720" w:right="-795"/>
      <w:jc w:val="both"/>
    </w:p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-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63C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360" w:lineRule="auto"/>
      <w:ind w:left="-72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63C1"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3C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right="45"/>
      <w:jc w:val="both"/>
    </w:pPr>
    <w:rPr>
      <w:rFonts w:ascii="Tahoma" w:hAnsi="Tahoma" w:cs="Tahoma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3C1"/>
    <w:rPr>
      <w:sz w:val="16"/>
      <w:szCs w:val="16"/>
    </w:rPr>
  </w:style>
  <w:style w:type="paragraph" w:customStyle="1" w:styleId="CharCharCharCharChar1CharCharCharChar">
    <w:name w:val="Char Char Char Char Char1 Char Char Char Char"/>
    <w:basedOn w:val="Normal"/>
    <w:uiPriority w:val="99"/>
    <w:rsid w:val="004E2C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0C0C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D1579"/>
    <w:pPr>
      <w:ind w:left="-360" w:right="-344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63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D1579"/>
    <w:pPr>
      <w:ind w:left="-360" w:right="-344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63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Ενημερώνουμε όλους τους ενδιαφερόμενους ότι η Γενική Γραμματεία Εκπαίδευσης Ενηλίκων   επαναλειτουργεί το θεσμό των Κέντρων Εκ</dc:title>
  <dc:subject/>
  <dc:creator>USER3</dc:creator>
  <cp:keywords/>
  <dc:description/>
  <cp:lastModifiedBy>TEREZA</cp:lastModifiedBy>
  <cp:revision>2</cp:revision>
  <cp:lastPrinted>2015-03-24T07:44:00Z</cp:lastPrinted>
  <dcterms:created xsi:type="dcterms:W3CDTF">2015-05-06T11:14:00Z</dcterms:created>
  <dcterms:modified xsi:type="dcterms:W3CDTF">2015-05-06T11:14:00Z</dcterms:modified>
</cp:coreProperties>
</file>