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8"/>
        <w:tblW w:w="8561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61"/>
        <w:gridCol w:w="1112"/>
        <w:gridCol w:w="2888"/>
      </w:tblGrid>
      <w:tr w:rsidR="00C060D4" w:rsidRPr="002D58DE" w:rsidTr="002E6C6A">
        <w:trPr>
          <w:cantSplit/>
          <w:trHeight w:val="854"/>
        </w:trPr>
        <w:tc>
          <w:tcPr>
            <w:tcW w:w="4561" w:type="dxa"/>
            <w:vMerge w:val="restart"/>
          </w:tcPr>
          <w:p w:rsidR="00C060D4" w:rsidRPr="002D58DE" w:rsidRDefault="00C060D4" w:rsidP="002E6C6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440" cy="441960"/>
                  <wp:effectExtent l="19050" t="0" r="3810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D58DE">
              <w:rPr>
                <w:b/>
                <w:sz w:val="20"/>
                <w:szCs w:val="20"/>
              </w:rPr>
              <w:t>ΕΛΛΗΝΙΚΗ ΔΗΜΟΚΡΑΤΙΑ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D58DE">
              <w:rPr>
                <w:b/>
                <w:sz w:val="20"/>
                <w:szCs w:val="20"/>
              </w:rPr>
              <w:t xml:space="preserve">ΥΠΟΥΡΓΕΙΟ ΠΑΙΔΕΙΑΣ 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D58DE">
              <w:rPr>
                <w:b/>
                <w:sz w:val="20"/>
                <w:szCs w:val="20"/>
              </w:rPr>
              <w:t>ΕΡΕΥΝΑΣ ΚΑΙ ΘΡΗΣΚΕΥΜΑΤΩΝ</w:t>
            </w:r>
          </w:p>
          <w:p w:rsidR="00C060D4" w:rsidRDefault="00C060D4" w:rsidP="002E6C6A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Π. &amp; Δ. Ε.</w:t>
            </w:r>
          </w:p>
          <w:p w:rsidR="00C060D4" w:rsidRDefault="00C060D4" w:rsidP="002E6C6A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ΑΝΑΤΟΛΙΚΗΣ ΜΑΚΕΔΟΝΙΑΣ - ΘΡΑΚΗΣ</w:t>
            </w:r>
          </w:p>
          <w:p w:rsidR="00C060D4" w:rsidRDefault="00C060D4" w:rsidP="002E6C6A">
            <w:pPr>
              <w:pStyle w:val="4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ΠΡΩΤ. ΕΚΠ/ΣΗΣ </w:t>
            </w:r>
            <w:r>
              <w:rPr>
                <w:sz w:val="20"/>
                <w:szCs w:val="20"/>
              </w:rPr>
              <w:t>ΚΑΒΑΛΑΣ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 w:rsidRPr="002D58DE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2D58DE">
              <w:rPr>
                <w:rFonts w:cs="Arial"/>
                <w:sz w:val="20"/>
                <w:szCs w:val="20"/>
              </w:rPr>
              <w:t>. Δ/νση</w:t>
            </w:r>
            <w:r w:rsidRPr="002D58DE">
              <w:rPr>
                <w:rFonts w:cs="Arial"/>
                <w:sz w:val="20"/>
                <w:szCs w:val="20"/>
              </w:rPr>
              <w:tab/>
            </w:r>
            <w:r w:rsidRPr="002D58DE">
              <w:rPr>
                <w:rFonts w:cs="Arial"/>
                <w:sz w:val="20"/>
                <w:szCs w:val="20"/>
              </w:rPr>
              <w:tab/>
              <w:t>: Εθνικής Αντίστασης 20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D58DE">
              <w:rPr>
                <w:rFonts w:cs="Arial"/>
                <w:sz w:val="20"/>
                <w:szCs w:val="20"/>
              </w:rPr>
              <w:tab/>
            </w:r>
            <w:r w:rsidRPr="002D58DE">
              <w:rPr>
                <w:rFonts w:cs="Arial"/>
                <w:sz w:val="20"/>
                <w:szCs w:val="20"/>
              </w:rPr>
              <w:tab/>
            </w:r>
            <w:r w:rsidRPr="002D58DE">
              <w:rPr>
                <w:rFonts w:cs="Arial"/>
                <w:sz w:val="20"/>
                <w:szCs w:val="20"/>
              </w:rPr>
              <w:tab/>
              <w:t>Διοικητήριο (Γραφείο 510)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D58DE">
              <w:rPr>
                <w:sz w:val="20"/>
                <w:szCs w:val="20"/>
              </w:rPr>
              <w:t>Τ.Κ. – Πόλη</w:t>
            </w:r>
            <w:r w:rsidRPr="002D58DE">
              <w:rPr>
                <w:sz w:val="20"/>
                <w:szCs w:val="20"/>
              </w:rPr>
              <w:tab/>
            </w:r>
            <w:r w:rsidRPr="002D58DE">
              <w:rPr>
                <w:sz w:val="20"/>
                <w:szCs w:val="20"/>
              </w:rPr>
              <w:tab/>
              <w:t>: 65110 Καβάλα</w:t>
            </w:r>
          </w:p>
          <w:p w:rsidR="00C060D4" w:rsidRDefault="00C060D4" w:rsidP="002E6C6A">
            <w:pPr>
              <w:pStyle w:val="a4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Πληροφορίες                        : Παπάζογλου Παναγιώτης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D58DE">
              <w:rPr>
                <w:rFonts w:cs="Arial"/>
                <w:sz w:val="20"/>
                <w:szCs w:val="20"/>
              </w:rPr>
              <w:t xml:space="preserve">Τηλέφωνο </w:t>
            </w:r>
            <w:r w:rsidRPr="002D58DE">
              <w:rPr>
                <w:rFonts w:cs="Arial"/>
                <w:sz w:val="20"/>
                <w:szCs w:val="20"/>
              </w:rPr>
              <w:tab/>
            </w:r>
            <w:r w:rsidRPr="002D58DE">
              <w:rPr>
                <w:rFonts w:cs="Arial"/>
                <w:sz w:val="20"/>
                <w:szCs w:val="20"/>
              </w:rPr>
              <w:tab/>
              <w:t>: 2510291559, 2513503559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D58DE">
              <w:rPr>
                <w:rFonts w:cs="Arial"/>
                <w:sz w:val="20"/>
                <w:szCs w:val="20"/>
              </w:rPr>
              <w:t xml:space="preserve"> FAX</w:t>
            </w:r>
            <w:r w:rsidRPr="002D58DE">
              <w:rPr>
                <w:rFonts w:cs="Arial"/>
                <w:sz w:val="20"/>
                <w:szCs w:val="20"/>
              </w:rPr>
              <w:tab/>
            </w:r>
            <w:r w:rsidRPr="002D58DE">
              <w:rPr>
                <w:rFonts w:cs="Arial"/>
                <w:sz w:val="20"/>
                <w:szCs w:val="20"/>
              </w:rPr>
              <w:tab/>
            </w:r>
            <w:r w:rsidRPr="002D58DE">
              <w:rPr>
                <w:rFonts w:cs="Arial"/>
                <w:sz w:val="20"/>
                <w:szCs w:val="20"/>
              </w:rPr>
              <w:tab/>
              <w:t>: 2510291504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2D58DE">
              <w:rPr>
                <w:rFonts w:cs="Arial"/>
                <w:sz w:val="20"/>
                <w:szCs w:val="20"/>
              </w:rPr>
              <w:t>Ιστοσελίδα</w:t>
            </w:r>
            <w:r w:rsidRPr="002D58DE">
              <w:rPr>
                <w:rFonts w:cs="Arial"/>
                <w:sz w:val="20"/>
                <w:szCs w:val="20"/>
              </w:rPr>
              <w:tab/>
            </w:r>
            <w:r w:rsidRPr="002D58DE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6" w:history="1"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http</w:t>
              </w:r>
              <w:r w:rsidRPr="002D58DE">
                <w:rPr>
                  <w:rStyle w:val="-"/>
                  <w:rFonts w:cs="Arial"/>
                  <w:sz w:val="20"/>
                  <w:szCs w:val="20"/>
                </w:rPr>
                <w:t>://</w:t>
              </w:r>
              <w:proofErr w:type="spellStart"/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proofErr w:type="spellEnd"/>
              <w:r w:rsidRPr="002D58DE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proofErr w:type="spellEnd"/>
              <w:r w:rsidRPr="002D58DE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proofErr w:type="spellEnd"/>
              <w:r w:rsidRPr="002D58DE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2D58DE">
              <w:rPr>
                <w:rFonts w:cs="Arial"/>
                <w:sz w:val="20"/>
                <w:szCs w:val="20"/>
              </w:rPr>
              <w:t>Ηλεκτρονική διεύθυνση</w:t>
            </w:r>
            <w:r w:rsidRPr="002D58DE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7" w:history="1"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ypsd</w:t>
              </w:r>
              <w:r w:rsidRPr="002D58DE">
                <w:rPr>
                  <w:rStyle w:val="-"/>
                  <w:rFonts w:cs="Arial"/>
                  <w:sz w:val="20"/>
                  <w:szCs w:val="20"/>
                </w:rPr>
                <w:t>@</w:t>
              </w:r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r w:rsidRPr="002D58DE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r w:rsidRPr="002D58DE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r w:rsidRPr="002D58DE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D58DE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112" w:type="dxa"/>
          </w:tcPr>
          <w:p w:rsidR="00C060D4" w:rsidRPr="002D58DE" w:rsidRDefault="00C060D4" w:rsidP="002E6C6A">
            <w:pPr>
              <w:spacing w:after="0" w:line="240" w:lineRule="auto"/>
              <w:ind w:right="-56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hideMark/>
          </w:tcPr>
          <w:p w:rsidR="00C060D4" w:rsidRPr="002D58DE" w:rsidRDefault="00C060D4" w:rsidP="002E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Καβάλα, 15</w:t>
            </w:r>
            <w:r w:rsidRPr="002D58DE">
              <w:rPr>
                <w:sz w:val="24"/>
                <w:szCs w:val="24"/>
                <w:lang w:val="en-US"/>
              </w:rPr>
              <w:t>/</w:t>
            </w:r>
            <w:r w:rsidRPr="002D58DE">
              <w:rPr>
                <w:sz w:val="24"/>
                <w:szCs w:val="24"/>
              </w:rPr>
              <w:t>10</w:t>
            </w:r>
            <w:r w:rsidRPr="002D58DE">
              <w:rPr>
                <w:sz w:val="24"/>
                <w:szCs w:val="24"/>
                <w:lang w:val="en-US"/>
              </w:rPr>
              <w:t>/</w:t>
            </w:r>
            <w:r w:rsidRPr="002D58DE">
              <w:rPr>
                <w:sz w:val="24"/>
                <w:szCs w:val="24"/>
              </w:rPr>
              <w:t>2018</w:t>
            </w:r>
          </w:p>
          <w:p w:rsidR="00C060D4" w:rsidRPr="002D58DE" w:rsidRDefault="00C060D4" w:rsidP="002E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2D58DE">
              <w:rPr>
                <w:sz w:val="24"/>
                <w:szCs w:val="24"/>
              </w:rPr>
              <w:t>Α.Π.: Φ.23.1/</w:t>
            </w:r>
            <w:r w:rsidR="003D6ADA">
              <w:rPr>
                <w:sz w:val="24"/>
                <w:szCs w:val="24"/>
              </w:rPr>
              <w:t>6203</w:t>
            </w:r>
          </w:p>
        </w:tc>
      </w:tr>
      <w:tr w:rsidR="00C060D4" w:rsidRPr="002D58DE" w:rsidTr="002E6C6A">
        <w:trPr>
          <w:cantSplit/>
          <w:trHeight w:val="966"/>
        </w:trPr>
        <w:tc>
          <w:tcPr>
            <w:tcW w:w="4561" w:type="dxa"/>
            <w:vMerge/>
            <w:vAlign w:val="center"/>
            <w:hideMark/>
          </w:tcPr>
          <w:p w:rsidR="00C060D4" w:rsidRPr="002D58DE" w:rsidRDefault="00C060D4" w:rsidP="002E6C6A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C060D4" w:rsidRPr="002D58DE" w:rsidRDefault="00C060D4" w:rsidP="002E6C6A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  <w:r w:rsidRPr="002D58DE">
              <w:rPr>
                <w:rFonts w:cs="Arial"/>
                <w:b/>
                <w:sz w:val="20"/>
                <w:szCs w:val="20"/>
              </w:rPr>
              <w:t>ΠΡΟΣ:</w:t>
            </w:r>
          </w:p>
        </w:tc>
        <w:tc>
          <w:tcPr>
            <w:tcW w:w="2888" w:type="dxa"/>
            <w:hideMark/>
          </w:tcPr>
          <w:p w:rsidR="00C060D4" w:rsidRPr="002D58DE" w:rsidRDefault="00C060D4" w:rsidP="002E6C6A">
            <w:pPr>
              <w:tabs>
                <w:tab w:val="left" w:pos="795"/>
                <w:tab w:val="center" w:pos="1857"/>
              </w:tabs>
              <w:overflowPunct w:val="0"/>
              <w:autoSpaceDE w:val="0"/>
              <w:autoSpaceDN w:val="0"/>
              <w:adjustRightInd w:val="0"/>
              <w:ind w:right="511"/>
              <w:rPr>
                <w:b/>
              </w:rPr>
            </w:pPr>
            <w:r w:rsidRPr="002D58DE">
              <w:t>Τους/τις Δ/ντές/ντριες και Προϊσταμένους/νες όλων των Σχολικών Μονάδων της Διεύθυνσης Πρωτοβάθμιας Εκπαίδευσης Καβάλας</w:t>
            </w:r>
          </w:p>
        </w:tc>
      </w:tr>
      <w:tr w:rsidR="00C060D4" w:rsidRPr="002D58DE" w:rsidTr="002E6C6A">
        <w:trPr>
          <w:cantSplit/>
          <w:trHeight w:val="817"/>
        </w:trPr>
        <w:tc>
          <w:tcPr>
            <w:tcW w:w="4561" w:type="dxa"/>
            <w:vMerge/>
            <w:vAlign w:val="center"/>
            <w:hideMark/>
          </w:tcPr>
          <w:p w:rsidR="00C060D4" w:rsidRPr="002D58DE" w:rsidRDefault="00C060D4" w:rsidP="002E6C6A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2" w:type="dxa"/>
          </w:tcPr>
          <w:p w:rsidR="00C060D4" w:rsidRPr="002D58DE" w:rsidRDefault="00C060D4" w:rsidP="002E6C6A">
            <w:pPr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2D58DE">
              <w:rPr>
                <w:rFonts w:cs="Arial"/>
                <w:b/>
                <w:sz w:val="20"/>
                <w:szCs w:val="20"/>
              </w:rPr>
              <w:t>ΚΟΙΝ</w:t>
            </w:r>
            <w:r w:rsidRPr="002D58DE">
              <w:rPr>
                <w:rFonts w:cs="Arial"/>
                <w:sz w:val="20"/>
                <w:szCs w:val="20"/>
              </w:rPr>
              <w:t>:</w:t>
            </w:r>
          </w:p>
          <w:p w:rsidR="00C060D4" w:rsidRPr="002D58DE" w:rsidRDefault="00C060D4" w:rsidP="002E6C6A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hideMark/>
          </w:tcPr>
          <w:p w:rsidR="00C060D4" w:rsidRPr="002D58DE" w:rsidRDefault="00C060D4" w:rsidP="002E6C6A">
            <w:pPr>
              <w:overflowPunct w:val="0"/>
              <w:autoSpaceDE w:val="0"/>
              <w:autoSpaceDN w:val="0"/>
              <w:adjustRightInd w:val="0"/>
              <w:ind w:right="511"/>
            </w:pPr>
          </w:p>
        </w:tc>
      </w:tr>
    </w:tbl>
    <w:p w:rsidR="00C060D4" w:rsidRDefault="00C060D4" w:rsidP="00C060D4">
      <w:pPr>
        <w:spacing w:after="0" w:line="240" w:lineRule="auto"/>
        <w:jc w:val="center"/>
        <w:outlineLvl w:val="2"/>
        <w:rPr>
          <w:rFonts w:eastAsia="Arial Unicode MS" w:cs="Arial"/>
          <w:b/>
          <w:sz w:val="24"/>
          <w:szCs w:val="24"/>
        </w:rPr>
      </w:pPr>
    </w:p>
    <w:p w:rsidR="00B01DBD" w:rsidRDefault="00B01DBD" w:rsidP="00C060D4">
      <w:pPr>
        <w:spacing w:after="0" w:line="240" w:lineRule="auto"/>
        <w:jc w:val="center"/>
        <w:outlineLvl w:val="2"/>
        <w:rPr>
          <w:rFonts w:eastAsia="Arial Unicode MS" w:cs="Arial"/>
          <w:b/>
          <w:sz w:val="24"/>
          <w:szCs w:val="24"/>
        </w:rPr>
      </w:pPr>
    </w:p>
    <w:p w:rsidR="00C060D4" w:rsidRPr="00B01DBD" w:rsidRDefault="00C060D4" w:rsidP="00C060D4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8F2E71">
        <w:rPr>
          <w:rFonts w:eastAsia="Arial Unicode MS" w:cs="Arial"/>
          <w:b/>
          <w:sz w:val="24"/>
          <w:szCs w:val="24"/>
        </w:rPr>
        <w:t xml:space="preserve">ΘΕΜΑ: </w:t>
      </w:r>
      <w:r w:rsidRPr="00C060D4">
        <w:rPr>
          <w:rFonts w:eastAsia="Arial Unicode MS" w:cs="Arial"/>
          <w:b/>
          <w:sz w:val="24"/>
          <w:szCs w:val="24"/>
        </w:rPr>
        <w:t>«</w:t>
      </w:r>
      <w:r w:rsidRPr="00C060D4">
        <w:rPr>
          <w:sz w:val="24"/>
          <w:szCs w:val="24"/>
        </w:rPr>
        <w:t>Σεμινάριο εκπαιδευτικών για την υλοποίηση προγραμμάτων Περιβαλλοντικής Εκπαίδευσης «PERICLES– Διατηρώντας την πολιτιστική κληρονομιά των Ευρωπαϊκών παράκτιων περιοχών</w:t>
      </w:r>
      <w:r w:rsidRPr="00C060D4">
        <w:rPr>
          <w:b/>
          <w:sz w:val="24"/>
          <w:szCs w:val="24"/>
        </w:rPr>
        <w:t>»</w:t>
      </w:r>
      <w:r w:rsidRPr="008F2E71">
        <w:rPr>
          <w:b/>
          <w:sz w:val="24"/>
          <w:szCs w:val="24"/>
        </w:rPr>
        <w:t xml:space="preserve">  </w:t>
      </w:r>
    </w:p>
    <w:p w:rsidR="00C060D4" w:rsidRPr="00B01DBD" w:rsidRDefault="00C060D4" w:rsidP="00C060D4">
      <w:pPr>
        <w:pStyle w:val="a6"/>
        <w:ind w:left="316"/>
        <w:rPr>
          <w:b/>
        </w:rPr>
      </w:pPr>
    </w:p>
    <w:p w:rsidR="00C060D4" w:rsidRDefault="00C060D4" w:rsidP="00C060D4">
      <w:pPr>
        <w:pStyle w:val="a6"/>
        <w:ind w:left="316"/>
      </w:pPr>
      <w:r>
        <w:rPr>
          <w:b/>
        </w:rPr>
        <w:t xml:space="preserve">Σχετικό: </w:t>
      </w:r>
      <w:r>
        <w:t xml:space="preserve">Το με αριθμό 2569/3-10-2018 </w:t>
      </w:r>
    </w:p>
    <w:p w:rsidR="00C060D4" w:rsidRPr="00C060D4" w:rsidRDefault="00C060D4" w:rsidP="00C060D4">
      <w:pPr>
        <w:pStyle w:val="a6"/>
        <w:ind w:left="316"/>
      </w:pPr>
    </w:p>
    <w:p w:rsidR="00C060D4" w:rsidRPr="00C060D4" w:rsidRDefault="00C060D4" w:rsidP="00C060D4">
      <w:pPr>
        <w:pStyle w:val="TableParagraph"/>
        <w:spacing w:line="360" w:lineRule="auto"/>
        <w:ind w:right="-58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C060D4">
        <w:rPr>
          <w:rFonts w:asciiTheme="minorHAnsi" w:hAnsiTheme="minorHAnsi"/>
          <w:sz w:val="24"/>
          <w:szCs w:val="24"/>
        </w:rPr>
        <w:t>Σε συνέχεια του ανωτέρω σχε</w:t>
      </w:r>
      <w:r>
        <w:rPr>
          <w:rFonts w:asciiTheme="minorHAnsi" w:hAnsiTheme="minorHAnsi"/>
          <w:sz w:val="24"/>
          <w:szCs w:val="24"/>
        </w:rPr>
        <w:t xml:space="preserve">τικού εγγράφου και για να </w:t>
      </w:r>
      <w:r w:rsidRPr="00C060D4">
        <w:rPr>
          <w:rFonts w:asciiTheme="minorHAnsi" w:hAnsiTheme="minorHAnsi"/>
          <w:sz w:val="24"/>
          <w:szCs w:val="24"/>
        </w:rPr>
        <w:t>επιτευχθεί η συμμετοχική προσέγγιση των νέων στο Ευρωπαϊκό πρόγραμμα «PERICLES– Διατηρώντας την πολιτιστική κληρονομιά των Ευρωπαϊκών παράκτιων περιοχών», διοργανώνεται</w:t>
      </w:r>
      <w:r>
        <w:rPr>
          <w:rFonts w:asciiTheme="minorHAnsi" w:hAnsiTheme="minorHAnsi"/>
          <w:sz w:val="24"/>
          <w:szCs w:val="24"/>
        </w:rPr>
        <w:t xml:space="preserve"> επιμορφωτικό σεμινάριο από το</w:t>
      </w:r>
      <w:r w:rsidR="00B01DBD">
        <w:rPr>
          <w:rFonts w:asciiTheme="minorHAnsi" w:hAnsiTheme="minorHAnsi"/>
          <w:sz w:val="24"/>
          <w:szCs w:val="24"/>
        </w:rPr>
        <w:t xml:space="preserve"> </w:t>
      </w:r>
      <w:r w:rsidRPr="00C060D4">
        <w:rPr>
          <w:rFonts w:asciiTheme="minorHAnsi" w:hAnsiTheme="minorHAnsi"/>
          <w:sz w:val="24"/>
          <w:szCs w:val="24"/>
        </w:rPr>
        <w:t>Ινστιτούτο Αλιευτικής Έρευνας</w:t>
      </w:r>
      <w:r>
        <w:rPr>
          <w:rFonts w:asciiTheme="minorHAnsi" w:hAnsiTheme="minorHAnsi"/>
          <w:sz w:val="24"/>
          <w:szCs w:val="24"/>
        </w:rPr>
        <w:t xml:space="preserve"> </w:t>
      </w:r>
      <w:r w:rsidRPr="00C060D4">
        <w:rPr>
          <w:rFonts w:asciiTheme="minorHAnsi" w:hAnsiTheme="minorHAnsi"/>
          <w:sz w:val="24"/>
          <w:szCs w:val="24"/>
        </w:rPr>
        <w:t>σε συνεργασία με τις Διευθύνσεις Β/</w:t>
      </w:r>
      <w:proofErr w:type="spellStart"/>
      <w:r w:rsidRPr="00C060D4">
        <w:rPr>
          <w:rFonts w:asciiTheme="minorHAnsi" w:hAnsiTheme="minorHAnsi"/>
          <w:sz w:val="24"/>
          <w:szCs w:val="24"/>
        </w:rPr>
        <w:t>βάθμιας</w:t>
      </w:r>
      <w:proofErr w:type="spellEnd"/>
      <w:r w:rsidRPr="00C060D4">
        <w:rPr>
          <w:rFonts w:asciiTheme="minorHAnsi" w:hAnsiTheme="minorHAnsi"/>
          <w:sz w:val="24"/>
          <w:szCs w:val="24"/>
        </w:rPr>
        <w:t xml:space="preserve"> και Α/</w:t>
      </w:r>
      <w:proofErr w:type="spellStart"/>
      <w:r w:rsidRPr="00C060D4">
        <w:rPr>
          <w:rFonts w:asciiTheme="minorHAnsi" w:hAnsiTheme="minorHAnsi"/>
          <w:sz w:val="24"/>
          <w:szCs w:val="24"/>
        </w:rPr>
        <w:t>βάθμιας</w:t>
      </w:r>
      <w:proofErr w:type="spellEnd"/>
      <w:r w:rsidRPr="00C060D4">
        <w:rPr>
          <w:rFonts w:asciiTheme="minorHAnsi" w:hAnsiTheme="minorHAnsi"/>
          <w:sz w:val="24"/>
          <w:szCs w:val="24"/>
        </w:rPr>
        <w:t xml:space="preserve"> Εκπαίδευσης του Νομού Καβάλας, για την ενεργή εμπλοκή σχολείων της</w:t>
      </w:r>
      <w:r w:rsidRPr="00C060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060D4">
        <w:rPr>
          <w:rFonts w:asciiTheme="minorHAnsi" w:hAnsiTheme="minorHAnsi"/>
          <w:sz w:val="24"/>
          <w:szCs w:val="24"/>
        </w:rPr>
        <w:t>περιοχής.</w:t>
      </w:r>
    </w:p>
    <w:p w:rsidR="00C060D4" w:rsidRPr="00C060D4" w:rsidRDefault="00C060D4" w:rsidP="00C060D4">
      <w:pPr>
        <w:pStyle w:val="a6"/>
        <w:spacing w:line="360" w:lineRule="auto"/>
        <w:ind w:left="316" w:right="10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060D4">
        <w:rPr>
          <w:rFonts w:asciiTheme="minorHAnsi" w:hAnsiTheme="minorHAnsi"/>
        </w:rPr>
        <w:t xml:space="preserve">Το σεμινάριο θα διοργανωθεί στις 31/10/2018, στις 18.00 σε αίθουσα του Μουσικού Σχολείου Καβάλας, στο οποίο οι ερευνητές θα ενημερώσουν τους ενδιαφερόμενους </w:t>
      </w:r>
      <w:r>
        <w:rPr>
          <w:rFonts w:asciiTheme="minorHAnsi" w:hAnsiTheme="minorHAnsi"/>
        </w:rPr>
        <w:t xml:space="preserve">εκπαιδευτικούς </w:t>
      </w:r>
      <w:r w:rsidRPr="00C060D4">
        <w:rPr>
          <w:rFonts w:asciiTheme="minorHAnsi" w:hAnsiTheme="minorHAnsi"/>
        </w:rPr>
        <w:t>για τους στόχους του προγράμματος</w:t>
      </w:r>
      <w:r w:rsidR="00B01DBD">
        <w:rPr>
          <w:rFonts w:asciiTheme="minorHAnsi" w:hAnsiTheme="minorHAnsi"/>
        </w:rPr>
        <w:t xml:space="preserve"> που έχουν να κάνουν με την</w:t>
      </w:r>
      <w:r w:rsidRPr="00C060D4">
        <w:rPr>
          <w:rFonts w:asciiTheme="minorHAnsi" w:hAnsiTheme="minorHAnsi"/>
        </w:rPr>
        <w:t xml:space="preserve"> αλιευτική παράδοση του τόπου.</w:t>
      </w:r>
    </w:p>
    <w:p w:rsidR="00C060D4" w:rsidRPr="00B01DBD" w:rsidRDefault="00B01DBD" w:rsidP="00B01DBD">
      <w:pPr>
        <w:pStyle w:val="a6"/>
        <w:spacing w:line="360" w:lineRule="auto"/>
        <w:ind w:left="316" w:right="11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060D4">
        <w:rPr>
          <w:rFonts w:asciiTheme="minorHAnsi" w:hAnsiTheme="minorHAnsi"/>
        </w:rPr>
        <w:t>Παρακαλούνται οι</w:t>
      </w:r>
      <w:r>
        <w:rPr>
          <w:rFonts w:asciiTheme="minorHAnsi" w:hAnsiTheme="minorHAnsi"/>
        </w:rPr>
        <w:t xml:space="preserve"> εκπαιδευτικοί που είναι ευαισθητοποιημένοι σε θέματα περιβάλλοντος</w:t>
      </w:r>
      <w:r w:rsidR="00C060D4">
        <w:rPr>
          <w:rFonts w:asciiTheme="minorHAnsi" w:hAnsiTheme="minorHAnsi"/>
        </w:rPr>
        <w:t xml:space="preserve"> </w:t>
      </w:r>
      <w:r w:rsidR="00C060D4" w:rsidRPr="00C060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να δηλώσουν τη συμμετοχή τους </w:t>
      </w:r>
      <w:r w:rsidR="00C060D4" w:rsidRPr="00C060D4">
        <w:rPr>
          <w:rFonts w:asciiTheme="minorHAnsi" w:hAnsiTheme="minorHAnsi"/>
        </w:rPr>
        <w:t xml:space="preserve">έως την Πέμπτη 25/10/2018 </w:t>
      </w:r>
      <w:r>
        <w:rPr>
          <w:rFonts w:asciiTheme="minorHAnsi" w:hAnsiTheme="minorHAnsi"/>
        </w:rPr>
        <w:t>στο Γραφείο Σ</w:t>
      </w:r>
      <w:r w:rsidR="00C060D4" w:rsidRPr="00C060D4">
        <w:rPr>
          <w:rFonts w:asciiTheme="minorHAnsi" w:hAnsiTheme="minorHAnsi"/>
        </w:rPr>
        <w:t>χολικών</w:t>
      </w:r>
      <w:r w:rsidR="00C060D4" w:rsidRPr="00C060D4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Δ</w:t>
      </w:r>
      <w:r w:rsidR="00C060D4" w:rsidRPr="00C060D4">
        <w:rPr>
          <w:rFonts w:asciiTheme="minorHAnsi" w:hAnsiTheme="minorHAnsi"/>
        </w:rPr>
        <w:t>ραστηριοτήτων</w:t>
      </w:r>
      <w:r>
        <w:rPr>
          <w:rFonts w:asciiTheme="minorHAnsi" w:hAnsiTheme="minorHAnsi"/>
        </w:rPr>
        <w:t>, τηλ: 2510291559,κ.Βασιλική Τσιάκα.</w:t>
      </w:r>
    </w:p>
    <w:tbl>
      <w:tblPr>
        <w:tblpPr w:leftFromText="180" w:rightFromText="180" w:vertAnchor="text" w:horzAnchor="margin" w:tblpXSpec="center" w:tblpY="210"/>
        <w:tblW w:w="10065" w:type="dxa"/>
        <w:tblCellMar>
          <w:left w:w="56" w:type="dxa"/>
          <w:right w:w="56" w:type="dxa"/>
        </w:tblCellMar>
        <w:tblLook w:val="01E0"/>
      </w:tblPr>
      <w:tblGrid>
        <w:gridCol w:w="4451"/>
        <w:gridCol w:w="5614"/>
      </w:tblGrid>
      <w:tr w:rsidR="00B01DBD" w:rsidRPr="002D58DE" w:rsidTr="00B01DBD">
        <w:trPr>
          <w:trHeight w:val="1080"/>
        </w:trPr>
        <w:tc>
          <w:tcPr>
            <w:tcW w:w="4451" w:type="dxa"/>
          </w:tcPr>
          <w:p w:rsidR="00B01DBD" w:rsidRPr="002D58DE" w:rsidRDefault="00B01DBD" w:rsidP="00B01DBD">
            <w:pPr>
              <w:widowControl w:val="0"/>
              <w:spacing w:line="264" w:lineRule="auto"/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B01DBD" w:rsidRPr="002D58DE" w:rsidRDefault="00B01DBD" w:rsidP="00B01DBD">
            <w:pPr>
              <w:widowControl w:val="0"/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14" w:type="dxa"/>
          </w:tcPr>
          <w:p w:rsidR="00B01DBD" w:rsidRPr="002D58DE" w:rsidRDefault="00B01DBD" w:rsidP="00B01DBD">
            <w:pPr>
              <w:widowControl w:val="0"/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D58DE">
              <w:rPr>
                <w:rFonts w:cs="Arial"/>
                <w:b/>
                <w:sz w:val="24"/>
                <w:szCs w:val="24"/>
              </w:rPr>
              <w:t>Ο Διευθυντής Π.Ε. Καβάλας</w:t>
            </w:r>
          </w:p>
          <w:p w:rsidR="00B01DBD" w:rsidRPr="002D58DE" w:rsidRDefault="00B01DBD" w:rsidP="00B01DBD">
            <w:pPr>
              <w:widowControl w:val="0"/>
              <w:spacing w:line="264" w:lineRule="auto"/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B01DBD" w:rsidRPr="002D58DE" w:rsidRDefault="00B01DBD" w:rsidP="00B01DBD">
            <w:pPr>
              <w:widowControl w:val="0"/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D58DE">
              <w:rPr>
                <w:rFonts w:cs="Arial"/>
                <w:b/>
                <w:sz w:val="24"/>
                <w:szCs w:val="24"/>
              </w:rPr>
              <w:t xml:space="preserve">Κωνσταντίνος Μπαντίκος </w:t>
            </w:r>
          </w:p>
        </w:tc>
      </w:tr>
    </w:tbl>
    <w:p w:rsidR="00C060D4" w:rsidRDefault="00C060D4" w:rsidP="00B01DBD">
      <w:pPr>
        <w:spacing w:after="0" w:line="240" w:lineRule="auto"/>
        <w:ind w:firstLine="720"/>
        <w:contextualSpacing/>
        <w:jc w:val="both"/>
        <w:outlineLvl w:val="2"/>
        <w:rPr>
          <w:sz w:val="24"/>
          <w:szCs w:val="24"/>
        </w:rPr>
      </w:pPr>
    </w:p>
    <w:sectPr w:rsidR="00C060D4" w:rsidSect="00B01D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4412"/>
    <w:multiLevelType w:val="hybridMultilevel"/>
    <w:tmpl w:val="602294D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060D4"/>
    <w:rsid w:val="003D6ADA"/>
    <w:rsid w:val="00B01DBD"/>
    <w:rsid w:val="00C0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60D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C060D4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unhideWhenUsed/>
    <w:rsid w:val="00C060D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060D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Char"/>
    <w:semiHidden/>
    <w:unhideWhenUsed/>
    <w:rsid w:val="00C060D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Κεφαλίδα Char"/>
    <w:basedOn w:val="a0"/>
    <w:link w:val="a4"/>
    <w:semiHidden/>
    <w:rsid w:val="00C060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C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060D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uiPriority w:val="1"/>
    <w:qFormat/>
    <w:rsid w:val="00C06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l-GR"/>
    </w:rPr>
  </w:style>
  <w:style w:type="character" w:customStyle="1" w:styleId="Char1">
    <w:name w:val="Σώμα κειμένου Char"/>
    <w:basedOn w:val="a0"/>
    <w:link w:val="a6"/>
    <w:uiPriority w:val="1"/>
    <w:rsid w:val="00C060D4"/>
    <w:rPr>
      <w:rFonts w:ascii="Times New Roman" w:eastAsia="Times New Roman" w:hAnsi="Times New Roman" w:cs="Times New Roman"/>
      <w:sz w:val="24"/>
      <w:szCs w:val="24"/>
      <w:lang w:bidi="el-GR"/>
    </w:rPr>
  </w:style>
  <w:style w:type="paragraph" w:customStyle="1" w:styleId="TableParagraph">
    <w:name w:val="Table Paragraph"/>
    <w:basedOn w:val="a"/>
    <w:uiPriority w:val="1"/>
    <w:qFormat/>
    <w:rsid w:val="00C060D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kav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.kav.sch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ΘΕΜΑ: «Σεμινάριο εκπαιδευτικών για την υλοποίηση προγραμμάτων Περιβαλλοντικής Εκ</vt:lpstr>
      <vt:lpstr>        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ΔΝΣΗ ΠΘΜΙΑΣ ΚΑΒ 510</dc:creator>
  <cp:lastModifiedBy>ΔΝΣΗ ΠΘΜΙΑΣ ΚΑΒ 510</cp:lastModifiedBy>
  <cp:revision>2</cp:revision>
  <dcterms:created xsi:type="dcterms:W3CDTF">2018-10-15T09:52:00Z</dcterms:created>
  <dcterms:modified xsi:type="dcterms:W3CDTF">2018-10-15T09:52:00Z</dcterms:modified>
</cp:coreProperties>
</file>